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BC9D6" w14:textId="34C3EF50" w:rsidR="00DD55A1" w:rsidRDefault="00DD55A1" w:rsidP="00DD55A1">
      <w:pPr>
        <w:jc w:val="center"/>
        <w:rPr>
          <w:b/>
          <w:bCs/>
          <w:noProof/>
          <w:szCs w:val="24"/>
        </w:rPr>
      </w:pPr>
      <w:r>
        <w:rPr>
          <w:b/>
          <w:bCs/>
          <w:noProof/>
          <w:szCs w:val="24"/>
        </w:rPr>
        <w:t>Séminaire de la Société d’études modernistes</w:t>
      </w:r>
    </w:p>
    <w:p w14:paraId="3CCA06D8" w14:textId="52AAA9D9" w:rsidR="00DD55A1" w:rsidRDefault="00DD55A1" w:rsidP="00DD55A1">
      <w:pPr>
        <w:jc w:val="center"/>
        <w:rPr>
          <w:b/>
          <w:bCs/>
          <w:noProof/>
          <w:szCs w:val="24"/>
        </w:rPr>
      </w:pPr>
      <w:r>
        <w:rPr>
          <w:b/>
          <w:bCs/>
          <w:noProof/>
          <w:szCs w:val="24"/>
        </w:rPr>
        <w:t>Vendredi 4 octobre de 17h à 19h</w:t>
      </w:r>
    </w:p>
    <w:p w14:paraId="2AD54451" w14:textId="2E755E53" w:rsidR="00DD55A1" w:rsidRDefault="00DD55A1" w:rsidP="00DD55A1">
      <w:pPr>
        <w:jc w:val="center"/>
        <w:rPr>
          <w:b/>
          <w:bCs/>
          <w:noProof/>
          <w:szCs w:val="24"/>
        </w:rPr>
      </w:pPr>
      <w:r>
        <w:rPr>
          <w:b/>
          <w:bCs/>
          <w:noProof/>
          <w:szCs w:val="24"/>
        </w:rPr>
        <w:t>Ècole Normale Supérieure, 45 rue d’Ulm, salle Celan</w:t>
      </w:r>
    </w:p>
    <w:p w14:paraId="5DCACB1E" w14:textId="77777777" w:rsidR="00DD55A1" w:rsidRDefault="00DD55A1">
      <w:pPr>
        <w:rPr>
          <w:b/>
          <w:bCs/>
          <w:noProof/>
          <w:szCs w:val="24"/>
        </w:rPr>
      </w:pPr>
    </w:p>
    <w:p w14:paraId="67B074B6" w14:textId="77777777" w:rsidR="00DD55A1" w:rsidRDefault="00DD55A1">
      <w:pPr>
        <w:rPr>
          <w:b/>
          <w:bCs/>
          <w:noProof/>
          <w:szCs w:val="24"/>
        </w:rPr>
      </w:pPr>
    </w:p>
    <w:p w14:paraId="777A4CCB" w14:textId="77777777" w:rsidR="00DD55A1" w:rsidRDefault="00DD55A1">
      <w:pPr>
        <w:rPr>
          <w:b/>
          <w:bCs/>
          <w:noProof/>
          <w:szCs w:val="24"/>
        </w:rPr>
      </w:pPr>
    </w:p>
    <w:p w14:paraId="29E1106B" w14:textId="77777777" w:rsidR="00DD55A1" w:rsidRDefault="00DD55A1">
      <w:pPr>
        <w:rPr>
          <w:b/>
          <w:bCs/>
          <w:noProof/>
          <w:szCs w:val="24"/>
        </w:rPr>
      </w:pPr>
    </w:p>
    <w:p w14:paraId="3A3F9856" w14:textId="77777777" w:rsidR="00DD55A1" w:rsidRDefault="00DD55A1">
      <w:pPr>
        <w:rPr>
          <w:b/>
          <w:bCs/>
          <w:noProof/>
          <w:szCs w:val="24"/>
        </w:rPr>
      </w:pPr>
    </w:p>
    <w:p w14:paraId="647FAF13" w14:textId="14C7FB26" w:rsidR="00F933DC" w:rsidRPr="00887463" w:rsidRDefault="00DD55A1">
      <w:pPr>
        <w:rPr>
          <w:b/>
          <w:bCs/>
          <w:noProof/>
          <w:szCs w:val="24"/>
        </w:rPr>
      </w:pPr>
      <w:r>
        <w:rPr>
          <w:b/>
          <w:bCs/>
          <w:noProof/>
          <w:szCs w:val="24"/>
        </w:rPr>
        <w:t>Frances Dickey: “</w:t>
      </w:r>
      <w:r w:rsidR="00387FD1" w:rsidRPr="00887463">
        <w:rPr>
          <w:b/>
          <w:bCs/>
          <w:noProof/>
          <w:szCs w:val="24"/>
        </w:rPr>
        <w:t>Prelude in St. Louis: T. S. Eliot’s First City</w:t>
      </w:r>
      <w:r>
        <w:rPr>
          <w:b/>
          <w:bCs/>
          <w:noProof/>
          <w:szCs w:val="24"/>
        </w:rPr>
        <w:t>”</w:t>
      </w:r>
    </w:p>
    <w:p w14:paraId="00DF93B9" w14:textId="7DB02C6D" w:rsidR="00C4635F" w:rsidRPr="00887463" w:rsidRDefault="00C4635F">
      <w:pPr>
        <w:rPr>
          <w:noProof/>
          <w:szCs w:val="24"/>
        </w:rPr>
      </w:pPr>
    </w:p>
    <w:p w14:paraId="3B88F08B" w14:textId="48F8E7B1" w:rsidR="00C4635F" w:rsidRPr="00887463" w:rsidRDefault="00387FD1" w:rsidP="00DD55A1">
      <w:pPr>
        <w:jc w:val="both"/>
        <w:rPr>
          <w:noProof/>
          <w:szCs w:val="24"/>
        </w:rPr>
      </w:pPr>
      <w:r w:rsidRPr="00887463">
        <w:rPr>
          <w:rFonts w:cs="Times New Roman"/>
          <w:noProof/>
          <w:szCs w:val="24"/>
        </w:rPr>
        <w:t>From his birth in 1888 to the age of seventeen, T. S. Eliot lived in Gilded Age St. Louis,</w:t>
      </w:r>
      <w:r w:rsidRPr="00887463">
        <w:rPr>
          <w:noProof/>
          <w:szCs w:val="24"/>
        </w:rPr>
        <w:t xml:space="preserve"> </w:t>
      </w:r>
      <w:r w:rsidR="00EF1C41">
        <w:rPr>
          <w:noProof/>
          <w:szCs w:val="24"/>
        </w:rPr>
        <w:t xml:space="preserve">which was then </w:t>
      </w:r>
      <w:r w:rsidRPr="00887463">
        <w:rPr>
          <w:noProof/>
          <w:szCs w:val="24"/>
        </w:rPr>
        <w:t xml:space="preserve">the fourth largest city of the United States. </w:t>
      </w:r>
      <w:r w:rsidR="0096797D">
        <w:rPr>
          <w:noProof/>
          <w:szCs w:val="24"/>
        </w:rPr>
        <w:t>Later</w:t>
      </w:r>
      <w:r w:rsidRPr="00887463">
        <w:rPr>
          <w:noProof/>
          <w:szCs w:val="24"/>
        </w:rPr>
        <w:t xml:space="preserve">, he so completely remade himself as an Englishman that most readers still do not know </w:t>
      </w:r>
      <w:r w:rsidR="00C4635F" w:rsidRPr="00887463">
        <w:rPr>
          <w:noProof/>
          <w:szCs w:val="24"/>
        </w:rPr>
        <w:t>his</w:t>
      </w:r>
      <w:r w:rsidRPr="00887463">
        <w:rPr>
          <w:noProof/>
          <w:szCs w:val="24"/>
        </w:rPr>
        <w:t xml:space="preserve"> midwestern origins</w:t>
      </w:r>
      <w:r w:rsidR="00C4635F" w:rsidRPr="00887463">
        <w:rPr>
          <w:noProof/>
          <w:szCs w:val="24"/>
        </w:rPr>
        <w:t xml:space="preserve">, yet </w:t>
      </w:r>
      <w:r w:rsidRPr="00887463">
        <w:rPr>
          <w:noProof/>
          <w:szCs w:val="24"/>
        </w:rPr>
        <w:t xml:space="preserve">he </w:t>
      </w:r>
      <w:r w:rsidR="00887463">
        <w:rPr>
          <w:noProof/>
          <w:szCs w:val="24"/>
        </w:rPr>
        <w:t>acknowledged</w:t>
      </w:r>
      <w:r w:rsidRPr="00887463">
        <w:rPr>
          <w:noProof/>
          <w:szCs w:val="24"/>
        </w:rPr>
        <w:t xml:space="preserve">, </w:t>
      </w:r>
      <w:r w:rsidRPr="00887463">
        <w:rPr>
          <w:rFonts w:cs="Times New Roman"/>
          <w:noProof/>
          <w:szCs w:val="24"/>
        </w:rPr>
        <w:t>“My urban imagery was that of St. Louis, upon which that of Paris and London have been superimposed” (</w:t>
      </w:r>
      <w:r w:rsidRPr="00887463">
        <w:rPr>
          <w:rFonts w:cs="Times New Roman"/>
          <w:i/>
          <w:iCs/>
          <w:noProof/>
          <w:szCs w:val="24"/>
          <w:shd w:val="clear" w:color="auto" w:fill="FFFFFF"/>
        </w:rPr>
        <w:t>Prose</w:t>
      </w:r>
      <w:r w:rsidRPr="00887463">
        <w:rPr>
          <w:rFonts w:cs="Times New Roman"/>
          <w:noProof/>
          <w:szCs w:val="24"/>
          <w:shd w:val="clear" w:color="auto" w:fill="FFFFFF"/>
        </w:rPr>
        <w:t xml:space="preserve"> 8:389</w:t>
      </w:r>
      <w:r w:rsidRPr="00887463">
        <w:rPr>
          <w:rFonts w:cs="Times New Roman"/>
          <w:noProof/>
          <w:szCs w:val="24"/>
        </w:rPr>
        <w:t>). In the last decade, access to his prose</w:t>
      </w:r>
      <w:r w:rsidRPr="00887463">
        <w:rPr>
          <w:noProof/>
          <w:szCs w:val="24"/>
        </w:rPr>
        <w:t xml:space="preserve"> and</w:t>
      </w:r>
      <w:r w:rsidRPr="00887463">
        <w:rPr>
          <w:rFonts w:cs="Times New Roman"/>
          <w:noProof/>
          <w:szCs w:val="24"/>
        </w:rPr>
        <w:t xml:space="preserve"> letters</w:t>
      </w:r>
      <w:r w:rsidR="004B148E" w:rsidRPr="00887463">
        <w:rPr>
          <w:rFonts w:cs="Times New Roman"/>
          <w:noProof/>
          <w:szCs w:val="24"/>
        </w:rPr>
        <w:t xml:space="preserve"> </w:t>
      </w:r>
      <w:r w:rsidRPr="00887463">
        <w:rPr>
          <w:noProof/>
          <w:szCs w:val="24"/>
        </w:rPr>
        <w:t xml:space="preserve">and </w:t>
      </w:r>
      <w:r w:rsidRPr="00887463">
        <w:rPr>
          <w:rFonts w:cs="Times New Roman"/>
          <w:noProof/>
          <w:szCs w:val="24"/>
        </w:rPr>
        <w:t xml:space="preserve">a trove of digitized newspapers </w:t>
      </w:r>
      <w:r w:rsidRPr="00887463">
        <w:rPr>
          <w:noProof/>
          <w:szCs w:val="24"/>
        </w:rPr>
        <w:t xml:space="preserve">have revealed </w:t>
      </w:r>
      <w:r w:rsidR="008B760F" w:rsidRPr="00887463">
        <w:rPr>
          <w:noProof/>
          <w:szCs w:val="24"/>
        </w:rPr>
        <w:t>how Eliot’s childhood experiences in St. Louis</w:t>
      </w:r>
      <w:r w:rsidR="00EF1C41">
        <w:rPr>
          <w:noProof/>
          <w:szCs w:val="24"/>
        </w:rPr>
        <w:t>, a segregated city,</w:t>
      </w:r>
      <w:r w:rsidR="008B760F" w:rsidRPr="00887463">
        <w:rPr>
          <w:noProof/>
          <w:szCs w:val="24"/>
        </w:rPr>
        <w:t xml:space="preserve"> shaped his later poetry and drama</w:t>
      </w:r>
      <w:r w:rsidR="00887463">
        <w:rPr>
          <w:noProof/>
          <w:szCs w:val="24"/>
        </w:rPr>
        <w:t>—</w:t>
      </w:r>
      <w:r w:rsidR="00685CF4" w:rsidRPr="00887463">
        <w:rPr>
          <w:noProof/>
          <w:szCs w:val="24"/>
        </w:rPr>
        <w:t xml:space="preserve">the “yellow smoke” </w:t>
      </w:r>
      <w:r w:rsidR="00887463">
        <w:rPr>
          <w:noProof/>
          <w:szCs w:val="24"/>
        </w:rPr>
        <w:t xml:space="preserve">and polluted rivers </w:t>
      </w:r>
      <w:r w:rsidR="00685CF4" w:rsidRPr="00887463">
        <w:rPr>
          <w:noProof/>
          <w:szCs w:val="24"/>
        </w:rPr>
        <w:t xml:space="preserve">of his cityscapes, </w:t>
      </w:r>
      <w:r w:rsidR="00EF1C41" w:rsidRPr="00887463">
        <w:rPr>
          <w:noProof/>
          <w:szCs w:val="24"/>
        </w:rPr>
        <w:t xml:space="preserve">fleeting </w:t>
      </w:r>
      <w:r w:rsidR="00685CF4" w:rsidRPr="00887463">
        <w:rPr>
          <w:noProof/>
          <w:szCs w:val="24"/>
        </w:rPr>
        <w:t>sounds of “music from a farther room</w:t>
      </w:r>
      <w:r w:rsidR="00EF1C41">
        <w:rPr>
          <w:noProof/>
          <w:szCs w:val="24"/>
        </w:rPr>
        <w:t>,</w:t>
      </w:r>
      <w:r w:rsidR="00685CF4" w:rsidRPr="00887463">
        <w:rPr>
          <w:noProof/>
          <w:szCs w:val="24"/>
        </w:rPr>
        <w:t>”</w:t>
      </w:r>
      <w:r w:rsidR="00EF1C41">
        <w:rPr>
          <w:noProof/>
          <w:szCs w:val="24"/>
        </w:rPr>
        <w:t xml:space="preserve"> </w:t>
      </w:r>
      <w:r w:rsidR="00EF1C41" w:rsidRPr="00887463">
        <w:rPr>
          <w:noProof/>
          <w:szCs w:val="24"/>
        </w:rPr>
        <w:t>his alienated flâneurs</w:t>
      </w:r>
      <w:r w:rsidR="00EF1C41">
        <w:rPr>
          <w:noProof/>
          <w:szCs w:val="24"/>
        </w:rPr>
        <w:t xml:space="preserve"> and</w:t>
      </w:r>
      <w:r w:rsidR="00EF1C41" w:rsidRPr="00887463">
        <w:rPr>
          <w:noProof/>
          <w:szCs w:val="24"/>
        </w:rPr>
        <w:t xml:space="preserve"> shadowy female figures,</w:t>
      </w:r>
      <w:r w:rsidR="00EF1C41">
        <w:rPr>
          <w:noProof/>
          <w:szCs w:val="24"/>
        </w:rPr>
        <w:t xml:space="preserve"> his sense of sin and yearning for connection.</w:t>
      </w:r>
      <w:r w:rsidR="00EF1C41" w:rsidRPr="00887463">
        <w:rPr>
          <w:noProof/>
          <w:szCs w:val="24"/>
        </w:rPr>
        <w:t xml:space="preserve"> </w:t>
      </w:r>
      <w:r w:rsidR="004B148E" w:rsidRPr="00887463">
        <w:rPr>
          <w:noProof/>
          <w:szCs w:val="24"/>
        </w:rPr>
        <w:t xml:space="preserve">The opening (in 2020) of over one thousand love letters from Eliot to an American woman, Emily Hale, has changed our understanding of </w:t>
      </w:r>
      <w:r w:rsidR="00C4635F" w:rsidRPr="00887463">
        <w:rPr>
          <w:noProof/>
          <w:szCs w:val="24"/>
        </w:rPr>
        <w:t>how he “transmuted”</w:t>
      </w:r>
      <w:r w:rsidR="00A16ADB" w:rsidRPr="00887463">
        <w:rPr>
          <w:noProof/>
          <w:szCs w:val="24"/>
        </w:rPr>
        <w:t xml:space="preserve"> life into art</w:t>
      </w:r>
      <w:r w:rsidR="004B148E" w:rsidRPr="00887463">
        <w:rPr>
          <w:noProof/>
          <w:szCs w:val="24"/>
        </w:rPr>
        <w:t xml:space="preserve">. </w:t>
      </w:r>
      <w:r w:rsidR="00C4635F" w:rsidRPr="00887463">
        <w:rPr>
          <w:noProof/>
          <w:szCs w:val="24"/>
        </w:rPr>
        <w:t xml:space="preserve">This talk explores Eliot’s St. Louis background in connection with his poetry, including </w:t>
      </w:r>
      <w:r w:rsidR="00C4635F" w:rsidRPr="00887463">
        <w:rPr>
          <w:i/>
          <w:iCs/>
          <w:noProof/>
          <w:szCs w:val="24"/>
        </w:rPr>
        <w:t>Prufrock and Other Observations, The Waste Land</w:t>
      </w:r>
      <w:r w:rsidR="00C4635F" w:rsidRPr="00887463">
        <w:rPr>
          <w:noProof/>
          <w:szCs w:val="24"/>
        </w:rPr>
        <w:t xml:space="preserve">, </w:t>
      </w:r>
      <w:r w:rsidR="00C4635F" w:rsidRPr="00887463">
        <w:rPr>
          <w:i/>
          <w:iCs/>
          <w:noProof/>
          <w:szCs w:val="24"/>
        </w:rPr>
        <w:t>Sweeney Agonistes</w:t>
      </w:r>
      <w:r w:rsidR="00C4635F" w:rsidRPr="00887463">
        <w:rPr>
          <w:noProof/>
          <w:szCs w:val="24"/>
        </w:rPr>
        <w:t xml:space="preserve">, “Animula,” </w:t>
      </w:r>
      <w:r w:rsidR="00C4635F" w:rsidRPr="00887463">
        <w:rPr>
          <w:i/>
          <w:iCs/>
          <w:noProof/>
          <w:szCs w:val="24"/>
        </w:rPr>
        <w:t>Ash-Wednesday</w:t>
      </w:r>
      <w:r w:rsidR="00C4635F" w:rsidRPr="00887463">
        <w:rPr>
          <w:noProof/>
          <w:szCs w:val="24"/>
        </w:rPr>
        <w:t xml:space="preserve">, and </w:t>
      </w:r>
      <w:r w:rsidR="00C4635F" w:rsidRPr="00887463">
        <w:rPr>
          <w:i/>
          <w:iCs/>
          <w:noProof/>
          <w:szCs w:val="24"/>
        </w:rPr>
        <w:t>The Dry Salvages</w:t>
      </w:r>
      <w:r w:rsidR="00C4635F" w:rsidRPr="00887463">
        <w:rPr>
          <w:noProof/>
          <w:szCs w:val="24"/>
        </w:rPr>
        <w:t xml:space="preserve">. </w:t>
      </w:r>
    </w:p>
    <w:p w14:paraId="5EE6CF04" w14:textId="77777777" w:rsidR="00C4635F" w:rsidRPr="00887463" w:rsidRDefault="00C4635F" w:rsidP="00DD55A1">
      <w:pPr>
        <w:jc w:val="both"/>
        <w:rPr>
          <w:noProof/>
          <w:szCs w:val="24"/>
        </w:rPr>
      </w:pPr>
    </w:p>
    <w:p w14:paraId="01DDF262" w14:textId="77777777" w:rsidR="00887463" w:rsidRDefault="00887463" w:rsidP="00DD55A1">
      <w:pPr>
        <w:jc w:val="both"/>
        <w:rPr>
          <w:b/>
          <w:bCs/>
          <w:noProof/>
          <w:szCs w:val="24"/>
        </w:rPr>
      </w:pPr>
    </w:p>
    <w:p w14:paraId="42958B4A" w14:textId="39E281C6" w:rsidR="00A16ADB" w:rsidRPr="00887463" w:rsidRDefault="00C4635F" w:rsidP="00DD55A1">
      <w:pPr>
        <w:jc w:val="both"/>
        <w:rPr>
          <w:rFonts w:eastAsia="Times New Roman" w:cs="Times New Roman"/>
          <w:noProof/>
          <w:szCs w:val="24"/>
          <w:highlight w:val="white"/>
        </w:rPr>
      </w:pPr>
      <w:r w:rsidRPr="00887463">
        <w:rPr>
          <w:b/>
          <w:bCs/>
          <w:noProof/>
          <w:szCs w:val="24"/>
        </w:rPr>
        <w:t>Frances Dickey</w:t>
      </w:r>
      <w:r w:rsidR="00A16ADB" w:rsidRPr="00887463">
        <w:rPr>
          <w:b/>
          <w:bCs/>
          <w:noProof/>
          <w:szCs w:val="24"/>
        </w:rPr>
        <w:t xml:space="preserve"> </w:t>
      </w:r>
      <w:r w:rsidR="00887463" w:rsidRPr="00887463">
        <w:rPr>
          <w:rFonts w:eastAsia="Times New Roman" w:cs="Times New Roman"/>
          <w:noProof/>
          <w:szCs w:val="24"/>
          <w:highlight w:val="white"/>
        </w:rPr>
        <w:t>has written and edited Eliot scholarship for twenty years</w:t>
      </w:r>
      <w:r w:rsidR="00887463" w:rsidRPr="00887463">
        <w:rPr>
          <w:noProof/>
          <w:szCs w:val="24"/>
        </w:rPr>
        <w:t xml:space="preserve"> while teaching</w:t>
      </w:r>
      <w:r w:rsidR="00A16ADB" w:rsidRPr="00887463">
        <w:rPr>
          <w:rFonts w:eastAsia="Times New Roman" w:cs="Times New Roman"/>
          <w:noProof/>
          <w:szCs w:val="24"/>
          <w:highlight w:val="white"/>
        </w:rPr>
        <w:t xml:space="preserve"> </w:t>
      </w:r>
      <w:r w:rsidR="00887463" w:rsidRPr="00887463">
        <w:rPr>
          <w:rFonts w:eastAsia="Times New Roman" w:cs="Times New Roman"/>
          <w:noProof/>
          <w:szCs w:val="24"/>
          <w:highlight w:val="white"/>
        </w:rPr>
        <w:t>American and British literature</w:t>
      </w:r>
      <w:r w:rsidR="00A16ADB" w:rsidRPr="00887463">
        <w:rPr>
          <w:rFonts w:eastAsia="Times New Roman" w:cs="Times New Roman"/>
          <w:noProof/>
          <w:szCs w:val="24"/>
          <w:highlight w:val="white"/>
        </w:rPr>
        <w:t xml:space="preserve"> at the University of Missouri, Columbia. </w:t>
      </w:r>
      <w:r w:rsidR="00887463" w:rsidRPr="00887463">
        <w:rPr>
          <w:rFonts w:eastAsia="Times New Roman" w:cs="Times New Roman"/>
          <w:noProof/>
          <w:szCs w:val="24"/>
          <w:highlight w:val="white"/>
        </w:rPr>
        <w:t xml:space="preserve">Her books include </w:t>
      </w:r>
      <w:r w:rsidR="00887463" w:rsidRPr="00887463">
        <w:rPr>
          <w:rFonts w:eastAsia="Times New Roman" w:cs="Times New Roman"/>
          <w:i/>
          <w:noProof/>
          <w:szCs w:val="24"/>
          <w:highlight w:val="white"/>
        </w:rPr>
        <w:t>The Modern Portrait Poem from Dante Gabriel Rossetti to Ezra Pound</w:t>
      </w:r>
      <w:r w:rsidR="00887463" w:rsidRPr="00887463">
        <w:rPr>
          <w:rFonts w:eastAsia="Times New Roman" w:cs="Times New Roman"/>
          <w:noProof/>
          <w:szCs w:val="24"/>
          <w:highlight w:val="white"/>
        </w:rPr>
        <w:t xml:space="preserve"> (Virginia 2012) and the forthcoming </w:t>
      </w:r>
      <w:r w:rsidR="00887463" w:rsidRPr="00887463">
        <w:rPr>
          <w:rFonts w:eastAsia="Times New Roman" w:cs="Times New Roman"/>
          <w:i/>
          <w:iCs/>
          <w:noProof/>
          <w:szCs w:val="24"/>
          <w:highlight w:val="white"/>
        </w:rPr>
        <w:t xml:space="preserve">Prelude in St. Louis </w:t>
      </w:r>
      <w:r w:rsidR="00887463" w:rsidRPr="00887463">
        <w:rPr>
          <w:rFonts w:eastAsia="Times New Roman" w:cs="Times New Roman"/>
          <w:noProof/>
          <w:szCs w:val="24"/>
          <w:highlight w:val="white"/>
        </w:rPr>
        <w:t xml:space="preserve">(Johns Hopkins). </w:t>
      </w:r>
      <w:r w:rsidR="00A16ADB" w:rsidRPr="00887463">
        <w:rPr>
          <w:rFonts w:eastAsia="Times New Roman" w:cs="Times New Roman"/>
          <w:noProof/>
          <w:szCs w:val="24"/>
          <w:highlight w:val="white"/>
        </w:rPr>
        <w:t xml:space="preserve">She edited </w:t>
      </w:r>
      <w:r w:rsidR="00A16ADB" w:rsidRPr="00887463">
        <w:rPr>
          <w:rFonts w:eastAsia="Times New Roman" w:cs="Times New Roman"/>
          <w:i/>
          <w:noProof/>
          <w:szCs w:val="24"/>
          <w:highlight w:val="white"/>
        </w:rPr>
        <w:t xml:space="preserve">The Complete Prose of T. S. Eliot, Vol. 3: Literature, Politics, Belief, 1927-1929 </w:t>
      </w:r>
      <w:r w:rsidR="00A16ADB" w:rsidRPr="00887463">
        <w:rPr>
          <w:rFonts w:eastAsia="Times New Roman" w:cs="Times New Roman"/>
          <w:noProof/>
          <w:szCs w:val="24"/>
          <w:highlight w:val="white"/>
        </w:rPr>
        <w:t>(Johns Hopkins 2015)</w:t>
      </w:r>
      <w:r w:rsidR="00887463" w:rsidRPr="00887463">
        <w:rPr>
          <w:rFonts w:eastAsia="Times New Roman" w:cs="Times New Roman"/>
          <w:noProof/>
          <w:szCs w:val="24"/>
          <w:highlight w:val="white"/>
        </w:rPr>
        <w:t>,</w:t>
      </w:r>
      <w:r w:rsidR="00A16ADB" w:rsidRPr="00887463">
        <w:rPr>
          <w:rFonts w:eastAsia="Times New Roman" w:cs="Times New Roman"/>
          <w:noProof/>
          <w:szCs w:val="24"/>
          <w:highlight w:val="white"/>
        </w:rPr>
        <w:t xml:space="preserve"> </w:t>
      </w:r>
      <w:r w:rsidR="00A16ADB" w:rsidRPr="00887463">
        <w:rPr>
          <w:rFonts w:eastAsia="Times New Roman" w:cs="Times New Roman"/>
          <w:i/>
          <w:noProof/>
          <w:szCs w:val="24"/>
          <w:highlight w:val="white"/>
        </w:rPr>
        <w:t>The Edinburgh Companion to T. S. Eliot and the Arts</w:t>
      </w:r>
      <w:r w:rsidR="00A16ADB" w:rsidRPr="00887463">
        <w:rPr>
          <w:rFonts w:eastAsia="Times New Roman" w:cs="Times New Roman"/>
          <w:noProof/>
          <w:szCs w:val="24"/>
          <w:highlight w:val="white"/>
        </w:rPr>
        <w:t xml:space="preserve"> (</w:t>
      </w:r>
      <w:r w:rsidR="00887463">
        <w:rPr>
          <w:rFonts w:eastAsia="Times New Roman" w:cs="Times New Roman"/>
          <w:noProof/>
          <w:szCs w:val="24"/>
          <w:highlight w:val="white"/>
        </w:rPr>
        <w:t xml:space="preserve">Edinburgh </w:t>
      </w:r>
      <w:r w:rsidR="00A16ADB" w:rsidRPr="00887463">
        <w:rPr>
          <w:rFonts w:eastAsia="Times New Roman" w:cs="Times New Roman"/>
          <w:noProof/>
          <w:szCs w:val="24"/>
          <w:highlight w:val="white"/>
        </w:rPr>
        <w:t>2016)</w:t>
      </w:r>
      <w:r w:rsidR="00887463" w:rsidRPr="00887463">
        <w:rPr>
          <w:rFonts w:eastAsia="Times New Roman" w:cs="Times New Roman"/>
          <w:noProof/>
          <w:szCs w:val="24"/>
          <w:highlight w:val="white"/>
        </w:rPr>
        <w:t xml:space="preserve">, and four volumes of </w:t>
      </w:r>
      <w:r w:rsidR="00887463" w:rsidRPr="00887463">
        <w:rPr>
          <w:rFonts w:eastAsia="Times New Roman" w:cs="Times New Roman"/>
          <w:i/>
          <w:iCs/>
          <w:noProof/>
          <w:szCs w:val="24"/>
          <w:highlight w:val="white"/>
        </w:rPr>
        <w:t xml:space="preserve">The T. S. Eliot Studies Annual </w:t>
      </w:r>
      <w:r w:rsidR="00887463" w:rsidRPr="00887463">
        <w:rPr>
          <w:rFonts w:eastAsia="Times New Roman" w:cs="Times New Roman"/>
          <w:noProof/>
          <w:szCs w:val="24"/>
          <w:highlight w:val="white"/>
        </w:rPr>
        <w:t>(2020-24)</w:t>
      </w:r>
      <w:r w:rsidR="00A16ADB" w:rsidRPr="00887463">
        <w:rPr>
          <w:rFonts w:eastAsia="Times New Roman" w:cs="Times New Roman"/>
          <w:noProof/>
          <w:szCs w:val="24"/>
          <w:highlight w:val="white"/>
        </w:rPr>
        <w:t xml:space="preserve">. </w:t>
      </w:r>
      <w:r w:rsidR="00887463" w:rsidRPr="00887463">
        <w:rPr>
          <w:rFonts w:eastAsia="Times New Roman" w:cs="Times New Roman"/>
          <w:noProof/>
          <w:szCs w:val="24"/>
          <w:highlight w:val="white"/>
        </w:rPr>
        <w:t>Her</w:t>
      </w:r>
      <w:r w:rsidR="00A16ADB" w:rsidRPr="00887463">
        <w:rPr>
          <w:rFonts w:eastAsia="Times New Roman" w:cs="Times New Roman"/>
          <w:noProof/>
          <w:szCs w:val="24"/>
          <w:highlight w:val="white"/>
        </w:rPr>
        <w:t xml:space="preserve"> articles on Eliot and other modern poets </w:t>
      </w:r>
      <w:r w:rsidR="00887463" w:rsidRPr="00887463">
        <w:rPr>
          <w:rFonts w:eastAsia="Times New Roman" w:cs="Times New Roman"/>
          <w:noProof/>
          <w:szCs w:val="24"/>
          <w:highlight w:val="white"/>
        </w:rPr>
        <w:t>have appeared</w:t>
      </w:r>
      <w:r w:rsidR="00A16ADB" w:rsidRPr="00887463">
        <w:rPr>
          <w:rFonts w:eastAsia="Times New Roman" w:cs="Times New Roman"/>
          <w:noProof/>
          <w:szCs w:val="24"/>
          <w:highlight w:val="white"/>
        </w:rPr>
        <w:t xml:space="preserve"> in </w:t>
      </w:r>
      <w:r w:rsidR="00A16ADB" w:rsidRPr="00887463">
        <w:rPr>
          <w:rFonts w:eastAsia="Times New Roman" w:cs="Times New Roman"/>
          <w:i/>
          <w:noProof/>
          <w:szCs w:val="24"/>
          <w:highlight w:val="white"/>
        </w:rPr>
        <w:t>Modernism/modernity</w:t>
      </w:r>
      <w:r w:rsidR="00A16ADB" w:rsidRPr="00887463">
        <w:rPr>
          <w:rFonts w:eastAsia="Times New Roman" w:cs="Times New Roman"/>
          <w:noProof/>
          <w:szCs w:val="24"/>
          <w:highlight w:val="white"/>
        </w:rPr>
        <w:t xml:space="preserve">, </w:t>
      </w:r>
      <w:r w:rsidR="00A16ADB" w:rsidRPr="00887463">
        <w:rPr>
          <w:rFonts w:eastAsia="Times New Roman" w:cs="Times New Roman"/>
          <w:i/>
          <w:noProof/>
          <w:szCs w:val="24"/>
          <w:highlight w:val="white"/>
        </w:rPr>
        <w:t>Twentieth-Century Literature</w:t>
      </w:r>
      <w:r w:rsidR="00A16ADB" w:rsidRPr="00887463">
        <w:rPr>
          <w:rFonts w:eastAsia="Times New Roman" w:cs="Times New Roman"/>
          <w:noProof/>
          <w:szCs w:val="24"/>
          <w:highlight w:val="white"/>
        </w:rPr>
        <w:t xml:space="preserve">, </w:t>
      </w:r>
      <w:r w:rsidR="00A16ADB" w:rsidRPr="00887463">
        <w:rPr>
          <w:rFonts w:eastAsia="Times New Roman" w:cs="Times New Roman"/>
          <w:i/>
          <w:noProof/>
          <w:szCs w:val="24"/>
          <w:highlight w:val="white"/>
        </w:rPr>
        <w:t>Contemporary Literature</w:t>
      </w:r>
      <w:r w:rsidR="00A16ADB" w:rsidRPr="00887463">
        <w:rPr>
          <w:rFonts w:eastAsia="Times New Roman" w:cs="Times New Roman"/>
          <w:noProof/>
          <w:szCs w:val="24"/>
          <w:highlight w:val="white"/>
        </w:rPr>
        <w:t xml:space="preserve">, </w:t>
      </w:r>
      <w:r w:rsidR="00887463" w:rsidRPr="00887463">
        <w:rPr>
          <w:rFonts w:eastAsia="Times New Roman" w:cs="Times New Roman"/>
          <w:noProof/>
          <w:szCs w:val="24"/>
          <w:highlight w:val="white"/>
        </w:rPr>
        <w:t>and other journals and collections</w:t>
      </w:r>
      <w:r w:rsidR="00A16ADB" w:rsidRPr="00887463">
        <w:rPr>
          <w:rFonts w:eastAsia="Times New Roman" w:cs="Times New Roman"/>
          <w:noProof/>
          <w:szCs w:val="24"/>
          <w:highlight w:val="white"/>
        </w:rPr>
        <w:t>. She served a term as President of the International T. S. Eliot Society and frequent lecture</w:t>
      </w:r>
      <w:r w:rsidR="00887463" w:rsidRPr="00887463">
        <w:rPr>
          <w:rFonts w:eastAsia="Times New Roman" w:cs="Times New Roman"/>
          <w:noProof/>
          <w:szCs w:val="24"/>
          <w:highlight w:val="white"/>
        </w:rPr>
        <w:t>s</w:t>
      </w:r>
      <w:r w:rsidR="00CA46C5">
        <w:rPr>
          <w:rFonts w:eastAsia="Times New Roman" w:cs="Times New Roman"/>
          <w:noProof/>
          <w:szCs w:val="24"/>
          <w:highlight w:val="white"/>
        </w:rPr>
        <w:t xml:space="preserve"> at the T. </w:t>
      </w:r>
      <w:r w:rsidR="00A16ADB" w:rsidRPr="00887463">
        <w:rPr>
          <w:rFonts w:eastAsia="Times New Roman" w:cs="Times New Roman"/>
          <w:noProof/>
          <w:szCs w:val="24"/>
          <w:highlight w:val="white"/>
        </w:rPr>
        <w:t>S. Eliot International Summer School.</w:t>
      </w:r>
    </w:p>
    <w:p w14:paraId="56B16F87" w14:textId="7E0D6F45" w:rsidR="00C4635F" w:rsidRPr="00887463" w:rsidRDefault="00C4635F" w:rsidP="004B148E">
      <w:pPr>
        <w:rPr>
          <w:noProof/>
          <w:szCs w:val="24"/>
        </w:rPr>
      </w:pPr>
      <w:bookmarkStart w:id="0" w:name="_GoBack"/>
      <w:bookmarkEnd w:id="0"/>
    </w:p>
    <w:sectPr w:rsidR="00C4635F" w:rsidRPr="00887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ゴシック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D1"/>
    <w:rsid w:val="00387FD1"/>
    <w:rsid w:val="004B148E"/>
    <w:rsid w:val="00660557"/>
    <w:rsid w:val="00685CF4"/>
    <w:rsid w:val="007B14D6"/>
    <w:rsid w:val="0081173B"/>
    <w:rsid w:val="00887463"/>
    <w:rsid w:val="008B760F"/>
    <w:rsid w:val="0096797D"/>
    <w:rsid w:val="00A16ADB"/>
    <w:rsid w:val="00C4635F"/>
    <w:rsid w:val="00CA46C5"/>
    <w:rsid w:val="00DD55A1"/>
    <w:rsid w:val="00EF1C41"/>
    <w:rsid w:val="00F9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29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7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7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7F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7F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7F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7FD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7FD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7FD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7F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7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87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87F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87F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87F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7F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87F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87F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87F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87F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7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7FD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87F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87F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87F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87FD1"/>
    <w:pPr>
      <w:ind w:left="720"/>
      <w:contextualSpacing/>
    </w:pPr>
  </w:style>
  <w:style w:type="character" w:styleId="Forteaccentuation">
    <w:name w:val="Intense Emphasis"/>
    <w:basedOn w:val="Policepardfaut"/>
    <w:uiPriority w:val="21"/>
    <w:qFormat/>
    <w:rsid w:val="00387FD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7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7FD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87FD1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7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7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7F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7F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7F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7FD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7FD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7FD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7F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7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87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87F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87F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87F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7F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87F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87F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87F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87F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7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7FD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87F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87F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87F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87FD1"/>
    <w:pPr>
      <w:ind w:left="720"/>
      <w:contextualSpacing/>
    </w:pPr>
  </w:style>
  <w:style w:type="character" w:styleId="Forteaccentuation">
    <w:name w:val="Intense Emphasis"/>
    <w:basedOn w:val="Policepardfaut"/>
    <w:uiPriority w:val="21"/>
    <w:qFormat/>
    <w:rsid w:val="00387FD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7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7FD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87F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1924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Dickey, Frances</dc:creator>
  <cp:keywords/>
  <dc:description/>
  <cp:lastModifiedBy>Benoît Tadié</cp:lastModifiedBy>
  <cp:revision>3</cp:revision>
  <dcterms:created xsi:type="dcterms:W3CDTF">2024-09-05T09:45:00Z</dcterms:created>
  <dcterms:modified xsi:type="dcterms:W3CDTF">2024-09-05T09:46:00Z</dcterms:modified>
</cp:coreProperties>
</file>